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BAC2F" w14:textId="5D8CA30C" w:rsidR="002D2D0F" w:rsidRDefault="002D2D0F" w:rsidP="002D2D0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SP-2114</w:t>
      </w:r>
      <w:r w:rsidR="002E385B"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>6</w:t>
      </w:r>
    </w:p>
    <w:p w14:paraId="41F96FF9" w14:textId="77777777" w:rsidR="002D2D0F" w:rsidRDefault="002D2D0F" w:rsidP="002D2D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194988B0" w14:textId="77777777" w:rsidR="002D2D0F" w:rsidRPr="00F347B4" w:rsidRDefault="002D2D0F" w:rsidP="002D2D0F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WG5</w:t>
      </w:r>
    </w:p>
    <w:p w14:paraId="350D8AA0" w14:textId="6D62590B" w:rsidR="002D2D0F" w:rsidRPr="00F347B4" w:rsidRDefault="002D2D0F" w:rsidP="002D2D0F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New </w:t>
      </w:r>
      <w:r w:rsidRPr="002D2D0F">
        <w:rPr>
          <w:rFonts w:ascii="Arial" w:hAnsi="Arial" w:cs="Arial" w:hint="eastAsia"/>
          <w:b/>
          <w:sz w:val="24"/>
          <w:szCs w:val="24"/>
        </w:rPr>
        <w:t>Study on enhancement of autonomous network levels</w:t>
      </w:r>
    </w:p>
    <w:p w14:paraId="638BE8ED" w14:textId="77777777" w:rsidR="002D2D0F" w:rsidRPr="00F347B4" w:rsidRDefault="002D2D0F" w:rsidP="002D2D0F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5D2DBBE8" w14:textId="7DF094F3" w:rsidR="004D3B58" w:rsidRDefault="002D2D0F" w:rsidP="002D2D0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</w:t>
      </w:r>
      <w:r>
        <w:rPr>
          <w:rFonts w:cs="Arial"/>
          <w:b/>
          <w:sz w:val="24"/>
          <w:szCs w:val="24"/>
        </w:rPr>
        <w:t>4</w:t>
      </w:r>
    </w:p>
    <w:p w14:paraId="5D2DBBE9" w14:textId="77777777" w:rsidR="004D3B58" w:rsidRDefault="004D3B58">
      <w:pPr>
        <w:rPr>
          <w:rFonts w:eastAsia="Batang"/>
          <w:lang w:val="en-US" w:eastAsia="zh-CN"/>
        </w:rPr>
      </w:pPr>
    </w:p>
    <w:p w14:paraId="5D2DBBEA" w14:textId="77777777" w:rsidR="004D3B58" w:rsidRDefault="00122CB5">
      <w:pPr>
        <w:pStyle w:val="Heading8"/>
        <w:jc w:val="center"/>
      </w:pPr>
      <w:r>
        <w:t>3GPP™ Work Item Description</w:t>
      </w:r>
    </w:p>
    <w:p w14:paraId="5D2DBBEB" w14:textId="77777777" w:rsidR="004D3B58" w:rsidRDefault="00122CB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5D2DBBEC" w14:textId="77777777" w:rsidR="004D3B58" w:rsidRDefault="00122CB5">
      <w:pPr>
        <w:pStyle w:val="Heading8"/>
      </w:pPr>
      <w:r>
        <w:t>Title:</w:t>
      </w:r>
      <w:r>
        <w:rPr>
          <w:rFonts w:eastAsia="SimSun" w:hint="eastAsia"/>
          <w:lang w:val="en-US" w:eastAsia="zh-CN"/>
        </w:rPr>
        <w:t xml:space="preserve"> Study on enhancement of autonomous network levels</w:t>
      </w:r>
      <w:r>
        <w:tab/>
      </w:r>
    </w:p>
    <w:p w14:paraId="5D2DBBED" w14:textId="77777777" w:rsidR="004D3B58" w:rsidRPr="002D2D0F" w:rsidRDefault="00122CB5">
      <w:pPr>
        <w:pStyle w:val="Heading8"/>
        <w:rPr>
          <w:lang w:val="fr-FR"/>
          <w:rPrChange w:id="0" w:author="MCC" w:date="2021-12-06T11:36:00Z">
            <w:rPr/>
          </w:rPrChange>
        </w:rPr>
      </w:pPr>
      <w:r w:rsidRPr="002D2D0F">
        <w:rPr>
          <w:lang w:val="fr-FR"/>
          <w:rPrChange w:id="1" w:author="MCC" w:date="2021-12-06T11:36:00Z">
            <w:rPr/>
          </w:rPrChange>
        </w:rPr>
        <w:t>Acronym:</w:t>
      </w:r>
      <w:r w:rsidRPr="002D2D0F">
        <w:rPr>
          <w:rFonts w:eastAsia="SimSun" w:hint="eastAsia"/>
          <w:lang w:val="fr-FR" w:eastAsia="zh-CN"/>
          <w:rPrChange w:id="2" w:author="MCC" w:date="2021-12-06T11:36:00Z">
            <w:rPr>
              <w:rFonts w:eastAsia="SimSun" w:hint="eastAsia"/>
              <w:lang w:val="en-US" w:eastAsia="zh-CN"/>
            </w:rPr>
          </w:rPrChange>
        </w:rPr>
        <w:t xml:space="preserve"> FS_eANL</w:t>
      </w:r>
      <w:r w:rsidRPr="002D2D0F">
        <w:rPr>
          <w:lang w:val="fr-FR"/>
          <w:rPrChange w:id="3" w:author="MCC" w:date="2021-12-06T11:36:00Z">
            <w:rPr/>
          </w:rPrChange>
        </w:rPr>
        <w:tab/>
      </w:r>
    </w:p>
    <w:p w14:paraId="5D2DBBEE" w14:textId="2290B173" w:rsidR="004D3B58" w:rsidRPr="002D2D0F" w:rsidRDefault="00122CB5">
      <w:pPr>
        <w:pStyle w:val="Heading8"/>
        <w:rPr>
          <w:lang w:val="fr-FR"/>
          <w:rPrChange w:id="4" w:author="MCC" w:date="2021-12-06T11:36:00Z">
            <w:rPr/>
          </w:rPrChange>
        </w:rPr>
      </w:pPr>
      <w:r w:rsidRPr="002D2D0F">
        <w:rPr>
          <w:lang w:val="fr-FR"/>
          <w:rPrChange w:id="5" w:author="MCC" w:date="2021-12-06T11:36:00Z">
            <w:rPr/>
          </w:rPrChange>
        </w:rPr>
        <w:t>Unique identifier:</w:t>
      </w:r>
      <w:r w:rsidRPr="002D2D0F">
        <w:rPr>
          <w:lang w:val="fr-FR"/>
          <w:rPrChange w:id="6" w:author="MCC" w:date="2021-12-06T11:36:00Z">
            <w:rPr/>
          </w:rPrChange>
        </w:rPr>
        <w:tab/>
      </w:r>
      <w:r w:rsidR="007175DA" w:rsidRPr="007175DA">
        <w:rPr>
          <w:lang w:val="fr-FR"/>
        </w:rPr>
        <w:t>940042</w:t>
      </w:r>
    </w:p>
    <w:p w14:paraId="5D2DBBEF" w14:textId="77777777" w:rsidR="004D3B58" w:rsidRDefault="00122CB5">
      <w:pPr>
        <w:pStyle w:val="Heading8"/>
        <w:rPr>
          <w:rFonts w:eastAsia="SimSun"/>
          <w:lang w:eastAsia="zh-CN"/>
        </w:rPr>
      </w:pPr>
      <w:r>
        <w:t>Potential target Release:</w:t>
      </w:r>
      <w:r>
        <w:rPr>
          <w:rFonts w:eastAsia="SimSun" w:hint="eastAsia"/>
          <w:lang w:val="en-US" w:eastAsia="zh-CN"/>
        </w:rPr>
        <w:t xml:space="preserve"> Rel-18</w:t>
      </w:r>
    </w:p>
    <w:p w14:paraId="5D2DBBF0" w14:textId="77777777" w:rsidR="004D3B58" w:rsidRDefault="00122CB5">
      <w:pPr>
        <w:pStyle w:val="Heading1"/>
      </w:pPr>
      <w:r>
        <w:t>1</w:t>
      </w:r>
      <w:r>
        <w:tab/>
        <w:t>Impacts</w:t>
      </w:r>
    </w:p>
    <w:p w14:paraId="5D2DBBF1" w14:textId="77777777" w:rsidR="004D3B58" w:rsidRDefault="00122CB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D3B58" w14:paraId="5D2DBBF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D2DBBF2" w14:textId="77777777" w:rsidR="004D3B58" w:rsidRDefault="00122CB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D2DBBF3" w14:textId="77777777" w:rsidR="004D3B58" w:rsidRDefault="00122CB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D2DBBF4" w14:textId="77777777" w:rsidR="004D3B58" w:rsidRDefault="00122CB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2DBBF5" w14:textId="77777777" w:rsidR="004D3B58" w:rsidRDefault="00122CB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D2DBBF6" w14:textId="77777777" w:rsidR="004D3B58" w:rsidRDefault="00122CB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2DBBF7" w14:textId="77777777" w:rsidR="004D3B58" w:rsidRDefault="00122CB5">
            <w:pPr>
              <w:pStyle w:val="TAH"/>
            </w:pPr>
            <w:r>
              <w:t>Others (specify)</w:t>
            </w:r>
          </w:p>
        </w:tc>
      </w:tr>
      <w:tr w:rsidR="004D3B58" w14:paraId="5D2DBBF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D2DBBF9" w14:textId="77777777" w:rsidR="004D3B58" w:rsidRDefault="00122CB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D2DBBFA" w14:textId="77777777" w:rsidR="004D3B58" w:rsidRDefault="004D3B5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D2DBBFB" w14:textId="77777777" w:rsidR="004D3B58" w:rsidRDefault="00122C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D2DBBFC" w14:textId="77777777" w:rsidR="004D3B58" w:rsidRDefault="00122C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D2DBBFD" w14:textId="77777777" w:rsidR="004D3B58" w:rsidRDefault="00122C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D2DBBFE" w14:textId="77777777" w:rsidR="004D3B58" w:rsidRDefault="004D3B58">
            <w:pPr>
              <w:pStyle w:val="TAC"/>
            </w:pPr>
          </w:p>
        </w:tc>
      </w:tr>
      <w:tr w:rsidR="004D3B58" w14:paraId="5D2DBC0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D2DBC00" w14:textId="77777777" w:rsidR="004D3B58" w:rsidRDefault="00122CB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D2DBC01" w14:textId="77777777" w:rsidR="004D3B58" w:rsidRDefault="004D3B58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5D2DBC02" w14:textId="77777777" w:rsidR="004D3B58" w:rsidRDefault="004D3B58">
            <w:pPr>
              <w:pStyle w:val="TAC"/>
            </w:pPr>
          </w:p>
        </w:tc>
        <w:tc>
          <w:tcPr>
            <w:tcW w:w="850" w:type="dxa"/>
          </w:tcPr>
          <w:p w14:paraId="5D2DBC03" w14:textId="77777777" w:rsidR="004D3B58" w:rsidRDefault="004D3B58">
            <w:pPr>
              <w:pStyle w:val="TAC"/>
            </w:pPr>
          </w:p>
        </w:tc>
        <w:tc>
          <w:tcPr>
            <w:tcW w:w="851" w:type="dxa"/>
          </w:tcPr>
          <w:p w14:paraId="5D2DBC04" w14:textId="77777777" w:rsidR="004D3B58" w:rsidRDefault="004D3B58">
            <w:pPr>
              <w:pStyle w:val="TAC"/>
            </w:pPr>
          </w:p>
        </w:tc>
        <w:tc>
          <w:tcPr>
            <w:tcW w:w="1752" w:type="dxa"/>
          </w:tcPr>
          <w:p w14:paraId="5D2DBC05" w14:textId="77777777" w:rsidR="004D3B58" w:rsidRDefault="004D3B58">
            <w:pPr>
              <w:pStyle w:val="TAC"/>
            </w:pPr>
          </w:p>
        </w:tc>
      </w:tr>
      <w:tr w:rsidR="004D3B58" w14:paraId="5D2DBC0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D2DBC07" w14:textId="77777777" w:rsidR="004D3B58" w:rsidRDefault="00122CB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2DBC08" w14:textId="77777777" w:rsidR="004D3B58" w:rsidRDefault="00122C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D2DBC09" w14:textId="77777777" w:rsidR="004D3B58" w:rsidRDefault="004D3B58">
            <w:pPr>
              <w:pStyle w:val="TAC"/>
            </w:pPr>
          </w:p>
        </w:tc>
        <w:tc>
          <w:tcPr>
            <w:tcW w:w="850" w:type="dxa"/>
          </w:tcPr>
          <w:p w14:paraId="5D2DBC0A" w14:textId="77777777" w:rsidR="004D3B58" w:rsidRDefault="004D3B58">
            <w:pPr>
              <w:pStyle w:val="TAC"/>
            </w:pPr>
          </w:p>
        </w:tc>
        <w:tc>
          <w:tcPr>
            <w:tcW w:w="851" w:type="dxa"/>
          </w:tcPr>
          <w:p w14:paraId="5D2DBC0B" w14:textId="77777777" w:rsidR="004D3B58" w:rsidRDefault="004D3B58">
            <w:pPr>
              <w:pStyle w:val="TAC"/>
            </w:pPr>
          </w:p>
        </w:tc>
        <w:tc>
          <w:tcPr>
            <w:tcW w:w="1752" w:type="dxa"/>
          </w:tcPr>
          <w:p w14:paraId="5D2DBC0C" w14:textId="77777777" w:rsidR="004D3B58" w:rsidRDefault="00122C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2DBC0E" w14:textId="77777777" w:rsidR="004D3B58" w:rsidRDefault="004D3B58"/>
    <w:p w14:paraId="5D2DBC0F" w14:textId="77777777" w:rsidR="004D3B58" w:rsidRDefault="00122CB5">
      <w:pPr>
        <w:pStyle w:val="Heading1"/>
      </w:pPr>
      <w:r>
        <w:t>2</w:t>
      </w:r>
      <w:r>
        <w:tab/>
        <w:t>Classification of the Work Item and linked work items</w:t>
      </w:r>
    </w:p>
    <w:p w14:paraId="5D2DBC10" w14:textId="77777777" w:rsidR="004D3B58" w:rsidRDefault="00122CB5">
      <w:pPr>
        <w:pStyle w:val="Heading2"/>
      </w:pPr>
      <w:r>
        <w:t>2.1</w:t>
      </w:r>
      <w:r>
        <w:tab/>
        <w:t>Primary classification</w:t>
      </w:r>
    </w:p>
    <w:p w14:paraId="5D2DBC11" w14:textId="77777777" w:rsidR="004D3B58" w:rsidRDefault="00122CB5">
      <w:pPr>
        <w:pStyle w:val="Heading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D3B58" w14:paraId="5D2DBC14" w14:textId="77777777">
        <w:trPr>
          <w:cantSplit/>
          <w:jc w:val="center"/>
        </w:trPr>
        <w:tc>
          <w:tcPr>
            <w:tcW w:w="452" w:type="dxa"/>
          </w:tcPr>
          <w:p w14:paraId="5D2DBC12" w14:textId="77777777" w:rsidR="004D3B58" w:rsidRDefault="004D3B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2DBC13" w14:textId="77777777" w:rsidR="004D3B58" w:rsidRDefault="00122CB5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4D3B58" w14:paraId="5D2DBC17" w14:textId="77777777">
        <w:trPr>
          <w:cantSplit/>
          <w:jc w:val="center"/>
        </w:trPr>
        <w:tc>
          <w:tcPr>
            <w:tcW w:w="452" w:type="dxa"/>
          </w:tcPr>
          <w:p w14:paraId="5D2DBC15" w14:textId="77777777" w:rsidR="004D3B58" w:rsidRDefault="004D3B5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D2DBC16" w14:textId="77777777" w:rsidR="004D3B58" w:rsidRDefault="00122CB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D3B58" w14:paraId="5D2DBC1A" w14:textId="77777777">
        <w:trPr>
          <w:cantSplit/>
          <w:jc w:val="center"/>
        </w:trPr>
        <w:tc>
          <w:tcPr>
            <w:tcW w:w="452" w:type="dxa"/>
          </w:tcPr>
          <w:p w14:paraId="5D2DBC18" w14:textId="77777777" w:rsidR="004D3B58" w:rsidRDefault="004D3B5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D2DBC19" w14:textId="77777777" w:rsidR="004D3B58" w:rsidRDefault="00122CB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D3B58" w14:paraId="5D2DBC1D" w14:textId="77777777">
        <w:trPr>
          <w:cantSplit/>
          <w:jc w:val="center"/>
        </w:trPr>
        <w:tc>
          <w:tcPr>
            <w:tcW w:w="452" w:type="dxa"/>
          </w:tcPr>
          <w:p w14:paraId="5D2DBC1B" w14:textId="77777777" w:rsidR="004D3B58" w:rsidRDefault="00122CB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D2DBC1C" w14:textId="77777777" w:rsidR="004D3B58" w:rsidRDefault="00122CB5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5D2DBC1E" w14:textId="77777777" w:rsidR="004D3B58" w:rsidRDefault="004D3B58">
      <w:pPr>
        <w:ind w:right="-99"/>
        <w:rPr>
          <w:b/>
        </w:rPr>
      </w:pPr>
    </w:p>
    <w:p w14:paraId="5D2DBC1F" w14:textId="77777777" w:rsidR="004D3B58" w:rsidRDefault="00122CB5">
      <w:pPr>
        <w:pStyle w:val="Heading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D3B58" w14:paraId="5D2DBC2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D2DBC20" w14:textId="77777777" w:rsidR="004D3B58" w:rsidRDefault="00122CB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D3B58" w14:paraId="5D2DBC2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D2DBC22" w14:textId="77777777" w:rsidR="004D3B58" w:rsidRDefault="00122CB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D2DBC23" w14:textId="77777777" w:rsidR="004D3B58" w:rsidRDefault="00122CB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D2DBC24" w14:textId="77777777" w:rsidR="004D3B58" w:rsidRDefault="00122CB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D2DBC25" w14:textId="77777777" w:rsidR="004D3B58" w:rsidRDefault="00122CB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D3B58" w14:paraId="5D2DBC2B" w14:textId="77777777">
        <w:trPr>
          <w:cantSplit/>
          <w:jc w:val="center"/>
        </w:trPr>
        <w:tc>
          <w:tcPr>
            <w:tcW w:w="1101" w:type="dxa"/>
          </w:tcPr>
          <w:p w14:paraId="5D2DBC27" w14:textId="77777777" w:rsidR="004D3B58" w:rsidRDefault="004D3B58">
            <w:pPr>
              <w:pStyle w:val="TAL"/>
            </w:pPr>
          </w:p>
        </w:tc>
        <w:tc>
          <w:tcPr>
            <w:tcW w:w="1101" w:type="dxa"/>
          </w:tcPr>
          <w:p w14:paraId="5D2DBC28" w14:textId="77777777" w:rsidR="004D3B58" w:rsidRDefault="004D3B58">
            <w:pPr>
              <w:pStyle w:val="TAL"/>
            </w:pPr>
          </w:p>
        </w:tc>
        <w:tc>
          <w:tcPr>
            <w:tcW w:w="1101" w:type="dxa"/>
          </w:tcPr>
          <w:p w14:paraId="5D2DBC29" w14:textId="77777777" w:rsidR="004D3B58" w:rsidRDefault="004D3B58">
            <w:pPr>
              <w:pStyle w:val="TAL"/>
            </w:pPr>
          </w:p>
        </w:tc>
        <w:tc>
          <w:tcPr>
            <w:tcW w:w="6010" w:type="dxa"/>
          </w:tcPr>
          <w:p w14:paraId="5D2DBC2A" w14:textId="77777777" w:rsidR="004D3B58" w:rsidRDefault="004D3B58">
            <w:pPr>
              <w:pStyle w:val="TAL"/>
            </w:pPr>
          </w:p>
        </w:tc>
      </w:tr>
    </w:tbl>
    <w:p w14:paraId="5D2DBC2C" w14:textId="77777777" w:rsidR="004D3B58" w:rsidRDefault="004D3B58"/>
    <w:p w14:paraId="5D2DBC2D" w14:textId="77777777" w:rsidR="004D3B58" w:rsidRDefault="00122CB5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D3B58" w14:paraId="5D2DBC2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D2DBC2E" w14:textId="77777777" w:rsidR="004D3B58" w:rsidRDefault="00122CB5">
            <w:pPr>
              <w:pStyle w:val="TAH"/>
            </w:pPr>
            <w:r>
              <w:t>Other related Work /Study Items (if any)</w:t>
            </w:r>
          </w:p>
        </w:tc>
      </w:tr>
      <w:tr w:rsidR="004D3B58" w14:paraId="5D2DBC3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D2DBC30" w14:textId="77777777" w:rsidR="004D3B58" w:rsidRDefault="00122CB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D2DBC31" w14:textId="77777777" w:rsidR="004D3B58" w:rsidRDefault="00122CB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D2DBC32" w14:textId="77777777" w:rsidR="004D3B58" w:rsidRDefault="00122CB5">
            <w:pPr>
              <w:pStyle w:val="TAH"/>
            </w:pPr>
            <w:r>
              <w:t>Nature of relationship</w:t>
            </w:r>
          </w:p>
        </w:tc>
      </w:tr>
      <w:tr w:rsidR="004D3B58" w14:paraId="5D2DBC37" w14:textId="77777777">
        <w:trPr>
          <w:cantSplit/>
          <w:jc w:val="center"/>
        </w:trPr>
        <w:tc>
          <w:tcPr>
            <w:tcW w:w="1101" w:type="dxa"/>
          </w:tcPr>
          <w:p w14:paraId="5D2DBC34" w14:textId="77777777" w:rsidR="004D3B58" w:rsidRDefault="00122CB5">
            <w:pPr>
              <w:pStyle w:val="TAL"/>
            </w:pPr>
            <w:r>
              <w:t>880027</w:t>
            </w:r>
          </w:p>
        </w:tc>
        <w:tc>
          <w:tcPr>
            <w:tcW w:w="3326" w:type="dxa"/>
          </w:tcPr>
          <w:p w14:paraId="5D2DBC35" w14:textId="77777777" w:rsidR="004D3B58" w:rsidRDefault="00122CB5">
            <w:pPr>
              <w:pStyle w:val="TAL"/>
            </w:pPr>
            <w:r>
              <w:t>Autonomous network levels</w:t>
            </w:r>
          </w:p>
        </w:tc>
        <w:tc>
          <w:tcPr>
            <w:tcW w:w="5099" w:type="dxa"/>
          </w:tcPr>
          <w:p w14:paraId="5D2DBC36" w14:textId="77777777" w:rsidR="004D3B58" w:rsidRDefault="00122CB5">
            <w:pPr>
              <w:pStyle w:val="tah0"/>
            </w:pPr>
            <w:r>
              <w:rPr>
                <w:i/>
                <w:sz w:val="20"/>
              </w:rPr>
              <w:t>ANL in Rel-17</w:t>
            </w:r>
          </w:p>
        </w:tc>
      </w:tr>
      <w:tr w:rsidR="004D3B58" w14:paraId="5D2DBC3B" w14:textId="77777777">
        <w:trPr>
          <w:cantSplit/>
          <w:jc w:val="center"/>
        </w:trPr>
        <w:tc>
          <w:tcPr>
            <w:tcW w:w="1101" w:type="dxa"/>
          </w:tcPr>
          <w:p w14:paraId="5D2DBC38" w14:textId="793A7382" w:rsidR="004D3B58" w:rsidRDefault="00122CB5">
            <w:pPr>
              <w:pStyle w:val="TAL"/>
            </w:pPr>
            <w:r w:rsidRPr="00122CB5">
              <w:t>940041</w:t>
            </w:r>
          </w:p>
        </w:tc>
        <w:tc>
          <w:tcPr>
            <w:tcW w:w="3326" w:type="dxa"/>
          </w:tcPr>
          <w:p w14:paraId="5D2DBC39" w14:textId="57A8B592" w:rsidR="004D3B58" w:rsidRDefault="003B5CC2">
            <w:pPr>
              <w:pStyle w:val="TAL"/>
            </w:pPr>
            <w:r w:rsidRPr="003B5CC2">
              <w:t>Study on evaluation of autonomous network levels</w:t>
            </w:r>
          </w:p>
        </w:tc>
        <w:tc>
          <w:tcPr>
            <w:tcW w:w="5099" w:type="dxa"/>
          </w:tcPr>
          <w:p w14:paraId="5D2DBC3A" w14:textId="0989EE66" w:rsidR="004D3B58" w:rsidRDefault="00122CB5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Study in Rel-18</w:t>
            </w:r>
          </w:p>
        </w:tc>
      </w:tr>
      <w:tr w:rsidR="004D3B58" w14:paraId="5D2DBC3F" w14:textId="77777777">
        <w:trPr>
          <w:cantSplit/>
          <w:jc w:val="center"/>
        </w:trPr>
        <w:tc>
          <w:tcPr>
            <w:tcW w:w="1101" w:type="dxa"/>
          </w:tcPr>
          <w:p w14:paraId="5D2DBC3C" w14:textId="77777777" w:rsidR="004D3B58" w:rsidRDefault="004D3B58">
            <w:pPr>
              <w:pStyle w:val="TAL"/>
            </w:pPr>
          </w:p>
        </w:tc>
        <w:tc>
          <w:tcPr>
            <w:tcW w:w="3326" w:type="dxa"/>
          </w:tcPr>
          <w:p w14:paraId="5D2DBC3D" w14:textId="77777777" w:rsidR="004D3B58" w:rsidRDefault="004D3B58">
            <w:pPr>
              <w:pStyle w:val="TAL"/>
            </w:pPr>
          </w:p>
        </w:tc>
        <w:tc>
          <w:tcPr>
            <w:tcW w:w="5099" w:type="dxa"/>
          </w:tcPr>
          <w:p w14:paraId="5D2DBC3E" w14:textId="77777777" w:rsidR="004D3B58" w:rsidRDefault="004D3B58">
            <w:pPr>
              <w:pStyle w:val="tah0"/>
              <w:rPr>
                <w:i/>
                <w:sz w:val="20"/>
              </w:rPr>
            </w:pPr>
          </w:p>
        </w:tc>
      </w:tr>
      <w:tr w:rsidR="004D3B58" w14:paraId="5D2DBC43" w14:textId="77777777">
        <w:trPr>
          <w:cantSplit/>
          <w:jc w:val="center"/>
        </w:trPr>
        <w:tc>
          <w:tcPr>
            <w:tcW w:w="1101" w:type="dxa"/>
          </w:tcPr>
          <w:p w14:paraId="5D2DBC40" w14:textId="77777777" w:rsidR="004D3B58" w:rsidRDefault="004D3B58">
            <w:pPr>
              <w:pStyle w:val="TAL"/>
            </w:pPr>
          </w:p>
        </w:tc>
        <w:tc>
          <w:tcPr>
            <w:tcW w:w="3326" w:type="dxa"/>
          </w:tcPr>
          <w:p w14:paraId="5D2DBC41" w14:textId="77777777" w:rsidR="004D3B58" w:rsidRDefault="004D3B58">
            <w:pPr>
              <w:pStyle w:val="TAL"/>
            </w:pPr>
          </w:p>
        </w:tc>
        <w:tc>
          <w:tcPr>
            <w:tcW w:w="5099" w:type="dxa"/>
          </w:tcPr>
          <w:p w14:paraId="5D2DBC42" w14:textId="77777777" w:rsidR="004D3B58" w:rsidRDefault="004D3B58">
            <w:pPr>
              <w:pStyle w:val="tah0"/>
              <w:rPr>
                <w:i/>
                <w:sz w:val="20"/>
              </w:rPr>
            </w:pPr>
          </w:p>
        </w:tc>
      </w:tr>
      <w:tr w:rsidR="004D3B58" w14:paraId="5D2DBC47" w14:textId="77777777">
        <w:trPr>
          <w:cantSplit/>
          <w:jc w:val="center"/>
        </w:trPr>
        <w:tc>
          <w:tcPr>
            <w:tcW w:w="1101" w:type="dxa"/>
          </w:tcPr>
          <w:p w14:paraId="5D2DBC44" w14:textId="77777777" w:rsidR="004D3B58" w:rsidRDefault="004D3B58">
            <w:pPr>
              <w:pStyle w:val="TAL"/>
            </w:pPr>
          </w:p>
        </w:tc>
        <w:tc>
          <w:tcPr>
            <w:tcW w:w="3326" w:type="dxa"/>
          </w:tcPr>
          <w:p w14:paraId="5D2DBC45" w14:textId="77777777" w:rsidR="004D3B58" w:rsidRDefault="004D3B58">
            <w:pPr>
              <w:pStyle w:val="TAL"/>
            </w:pPr>
          </w:p>
        </w:tc>
        <w:tc>
          <w:tcPr>
            <w:tcW w:w="5099" w:type="dxa"/>
          </w:tcPr>
          <w:p w14:paraId="5D2DBC46" w14:textId="77777777" w:rsidR="004D3B58" w:rsidRDefault="004D3B58">
            <w:pPr>
              <w:pStyle w:val="tah0"/>
              <w:rPr>
                <w:i/>
                <w:sz w:val="20"/>
              </w:rPr>
            </w:pPr>
          </w:p>
        </w:tc>
      </w:tr>
    </w:tbl>
    <w:p w14:paraId="5D2DBC48" w14:textId="77777777" w:rsidR="004D3B58" w:rsidRDefault="004D3B58">
      <w:pPr>
        <w:pStyle w:val="FP"/>
      </w:pPr>
    </w:p>
    <w:p w14:paraId="5D2DBC49" w14:textId="77777777" w:rsidR="004D3B58" w:rsidRDefault="00122CB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D2DBC4A" w14:textId="77777777" w:rsidR="004D3B58" w:rsidRDefault="00122CB5">
      <w:pPr>
        <w:pStyle w:val="Heading1"/>
      </w:pPr>
      <w:r>
        <w:t>3</w:t>
      </w:r>
      <w:r>
        <w:tab/>
        <w:t>Justification</w:t>
      </w:r>
    </w:p>
    <w:p w14:paraId="5D2DBC4B" w14:textId="77777777" w:rsidR="004D3B58" w:rsidRDefault="00122CB5">
      <w:r>
        <w:t xml:space="preserve">Autonomous network levels (ANL) is being addressed in normative work (Ref. WID on autonomous network levels, UID 880027) in SA5 in Rel-17. The concepts, framework, use cases, </w:t>
      </w:r>
      <w:r>
        <w:t>requirements and generic autonomous network levels are defined in TS 28.100.</w:t>
      </w:r>
    </w:p>
    <w:p w14:paraId="5D2DBC4C" w14:textId="77777777" w:rsidR="004D3B58" w:rsidRDefault="00122CB5">
      <w:pPr>
        <w:rPr>
          <w:lang w:val="en-US" w:eastAsia="zh-CN"/>
        </w:rPr>
      </w:pPr>
      <w:r>
        <w:rPr>
          <w:rFonts w:hint="eastAsia"/>
          <w:lang w:val="en-US" w:eastAsia="zh-CN"/>
        </w:rPr>
        <w:t>In Rel-17 work, generic MnS requirements and corresponding solutions for network optimization, RAN NE deployment and fault management are specified mainly for lower levels of auto</w:t>
      </w:r>
      <w:r>
        <w:rPr>
          <w:rFonts w:hint="eastAsia"/>
          <w:lang w:val="en-US" w:eastAsia="zh-CN"/>
        </w:rPr>
        <w:t xml:space="preserve">nomous network, e.g. level 1 to level 3. Enhanced generic requirements and solutions for higher autonomous network levels, e.g. those requirements for supporting the autonomy capabilities corresponding to MDA, IDMS </w:t>
      </w:r>
      <w:r>
        <w:t>are not specified</w:t>
      </w:r>
      <w:r>
        <w:rPr>
          <w:rFonts w:hint="eastAsia"/>
          <w:lang w:val="en-US" w:eastAsia="zh-CN"/>
        </w:rPr>
        <w:t>.</w:t>
      </w:r>
    </w:p>
    <w:p w14:paraId="5D2DBC4D" w14:textId="77777777" w:rsidR="004D3B58" w:rsidRDefault="00122CB5">
      <w:r>
        <w:t>The specification in R</w:t>
      </w:r>
      <w:r>
        <w:t xml:space="preserve">el-17 identifies typical scenarios related to network and service deployment, maintenance and optimization, including RAN NE deployment, fault management, radio network coverage optimization and RAN UE throughput optimization. However, the </w:t>
      </w:r>
      <w:r>
        <w:rPr>
          <w:rFonts w:hint="eastAsia"/>
        </w:rPr>
        <w:t>generic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solution</w:t>
      </w:r>
      <w:r>
        <w:rPr>
          <w:rFonts w:hint="eastAsia"/>
        </w:rPr>
        <w:t xml:space="preserve">s </w:t>
      </w:r>
      <w:r>
        <w:rPr>
          <w:rFonts w:hint="eastAsia"/>
          <w:lang w:val="en-US" w:eastAsia="zh-CN"/>
        </w:rPr>
        <w:t>and</w:t>
      </w:r>
      <w:r>
        <w:rPr>
          <w:rFonts w:hint="eastAsia"/>
        </w:rPr>
        <w:t xml:space="preserve"> requirements</w:t>
      </w:r>
      <w:r>
        <w:rPr>
          <w:rFonts w:hint="eastAsia"/>
          <w:lang w:val="en-US" w:eastAsia="zh-CN"/>
        </w:rPr>
        <w:t xml:space="preserve"> for supporting the autonomy capabilities corresponding to different </w:t>
      </w:r>
      <w:r>
        <w:t>autonomous network levels for other autonomous network related scenarios, such as  service provisioning and energy saving, are not specified.</w:t>
      </w:r>
    </w:p>
    <w:p w14:paraId="5D2DBC4E" w14:textId="77777777" w:rsidR="004D3B58" w:rsidRDefault="00122CB5">
      <w:pPr>
        <w:pStyle w:val="Heading1"/>
      </w:pPr>
      <w:r>
        <w:t>4</w:t>
      </w:r>
      <w:r>
        <w:tab/>
        <w:t>Objective</w:t>
      </w:r>
    </w:p>
    <w:p w14:paraId="5D2DBC4F" w14:textId="77777777" w:rsidR="004D3B58" w:rsidRDefault="00122CB5">
      <w:pPr>
        <w:spacing w:beforeLines="50" w:before="120" w:after="0"/>
        <w:rPr>
          <w:rFonts w:eastAsia="SimSun"/>
          <w:lang w:eastAsia="zh-CN"/>
        </w:rPr>
      </w:pPr>
      <w:r>
        <w:t xml:space="preserve">The objectives </w:t>
      </w:r>
      <w:r>
        <w:t xml:space="preserve">of this </w:t>
      </w:r>
      <w:r>
        <w:rPr>
          <w:rFonts w:hint="eastAsia"/>
          <w:lang w:val="en-US" w:eastAsia="zh-CN"/>
        </w:rPr>
        <w:t>study</w:t>
      </w:r>
      <w:r>
        <w:rPr>
          <w:lang w:eastAsia="zh-CN"/>
        </w:rPr>
        <w:t xml:space="preserve"> item</w:t>
      </w:r>
      <w:r>
        <w:t xml:space="preserve"> are </w:t>
      </w:r>
      <w:r>
        <w:rPr>
          <w:rFonts w:eastAsia="SimSun" w:hint="eastAsia"/>
          <w:lang w:val="en-US" w:eastAsia="zh-CN"/>
        </w:rPr>
        <w:t>as following aspects on</w:t>
      </w:r>
      <w:r>
        <w:t xml:space="preserve"> enhancement of </w:t>
      </w:r>
      <w:r>
        <w:rPr>
          <w:rFonts w:hint="eastAsia"/>
          <w:lang w:eastAsia="zh-CN"/>
        </w:rPr>
        <w:t>autonomous</w:t>
      </w:r>
      <w:r>
        <w:t xml:space="preserve"> network levels:</w:t>
      </w:r>
    </w:p>
    <w:p w14:paraId="5D2DBC50" w14:textId="77777777" w:rsidR="004D3B58" w:rsidRDefault="00122CB5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Identify the additional generic MnS requirements of generic autonomous network level for network optimization, RAN NE deployment and fault management defined in Rel-17</w:t>
      </w:r>
      <w:r>
        <w:rPr>
          <w:rFonts w:hint="eastAsia"/>
          <w:color w:val="auto"/>
          <w:lang w:val="en-US" w:eastAsia="zh-CN"/>
        </w:rPr>
        <w:t>, especially those missing requirements to support autonomous network level 4 and 5.</w:t>
      </w:r>
    </w:p>
    <w:p w14:paraId="5D2DBC51" w14:textId="77777777" w:rsidR="004D3B58" w:rsidRDefault="00122CB5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Study the potential solutions for generic MnS requirements identified in Objective 1).</w:t>
      </w:r>
    </w:p>
    <w:p w14:paraId="5D2DBC52" w14:textId="77777777" w:rsidR="004D3B58" w:rsidRDefault="00122CB5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Ident</w:t>
      </w:r>
      <w:r>
        <w:rPr>
          <w:color w:val="auto"/>
          <w:lang w:eastAsia="zh-CN"/>
        </w:rPr>
        <w:t xml:space="preserve">ify the </w:t>
      </w:r>
      <w:r>
        <w:rPr>
          <w:rFonts w:hint="eastAsia"/>
          <w:color w:val="auto"/>
          <w:lang w:val="en-US" w:eastAsia="zh-CN"/>
        </w:rPr>
        <w:t xml:space="preserve">enhanced autonomy capabilities corresponding to different </w:t>
      </w:r>
      <w:r>
        <w:rPr>
          <w:color w:val="auto"/>
          <w:lang w:eastAsia="zh-CN"/>
        </w:rPr>
        <w:t>autonomous ne</w:t>
      </w:r>
      <w:r>
        <w:rPr>
          <w:color w:val="auto"/>
          <w:lang w:eastAsia="zh-CN"/>
        </w:rPr>
        <w:t>twork levels for additional management use cases for network and service deployment, maintenance and optimization phases which is not defined in Rel-17</w:t>
      </w:r>
      <w:r>
        <w:rPr>
          <w:rFonts w:hint="eastAsia"/>
          <w:color w:val="auto"/>
          <w:lang w:eastAsia="zh-CN"/>
        </w:rPr>
        <w:t>,</w:t>
      </w:r>
      <w:r>
        <w:rPr>
          <w:color w:val="auto"/>
          <w:lang w:eastAsia="zh-CN"/>
        </w:rPr>
        <w:t xml:space="preserve"> including </w:t>
      </w:r>
      <w:r>
        <w:rPr>
          <w:rFonts w:hint="eastAsia"/>
          <w:color w:val="auto"/>
          <w:lang w:eastAsia="zh-CN"/>
        </w:rPr>
        <w:t>but not limit</w:t>
      </w:r>
      <w:r>
        <w:rPr>
          <w:rFonts w:hint="eastAsia"/>
          <w:color w:val="auto"/>
          <w:lang w:val="en-US" w:eastAsia="zh-CN"/>
        </w:rPr>
        <w:t>ed</w:t>
      </w:r>
      <w:r>
        <w:rPr>
          <w:rFonts w:hint="eastAsia"/>
          <w:color w:val="auto"/>
          <w:lang w:eastAsia="zh-CN"/>
        </w:rPr>
        <w:t xml:space="preserve"> to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  <w:lang w:eastAsia="zh-CN"/>
        </w:rPr>
        <w:t xml:space="preserve">energy saving and service provisioning. </w:t>
      </w:r>
    </w:p>
    <w:p w14:paraId="5D2DBC53" w14:textId="77777777" w:rsidR="004D3B58" w:rsidRDefault="00122CB5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r>
        <w:rPr>
          <w:rFonts w:hint="eastAsia"/>
          <w:color w:val="auto"/>
          <w:lang w:val="en-US" w:eastAsia="zh-CN"/>
        </w:rPr>
        <w:t xml:space="preserve">Study the concrete enhanced autonomy requirements and potential solutions for </w:t>
      </w:r>
      <w:r>
        <w:rPr>
          <w:color w:val="auto"/>
          <w:lang w:eastAsia="zh-CN"/>
        </w:rPr>
        <w:t xml:space="preserve">the </w:t>
      </w:r>
      <w:r>
        <w:rPr>
          <w:rFonts w:hint="eastAsia"/>
          <w:color w:val="auto"/>
          <w:lang w:val="en-US" w:eastAsia="zh-CN"/>
        </w:rPr>
        <w:t>enhanced autonomy capabilities identified in Objective 3).</w:t>
      </w:r>
    </w:p>
    <w:p w14:paraId="5D2DBC54" w14:textId="77777777" w:rsidR="004D3B58" w:rsidRDefault="00122CB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D3B58" w14:paraId="5D2DBC5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D2DBC55" w14:textId="77777777" w:rsidR="004D3B58" w:rsidRDefault="00122CB5">
            <w:pPr>
              <w:pStyle w:val="TAH"/>
            </w:pPr>
            <w:r>
              <w:t>New specifications {One line per specific</w:t>
            </w:r>
            <w:r>
              <w:t>ation. Create/delete lines as needed}</w:t>
            </w:r>
          </w:p>
        </w:tc>
      </w:tr>
      <w:tr w:rsidR="004D3B58" w14:paraId="5D2DBC5D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D2DBC57" w14:textId="77777777" w:rsidR="004D3B58" w:rsidRDefault="00122CB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2DBC58" w14:textId="77777777" w:rsidR="004D3B58" w:rsidRDefault="00122CB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D2DBC59" w14:textId="77777777" w:rsidR="004D3B58" w:rsidRDefault="00122CB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D2DBC5A" w14:textId="77777777" w:rsidR="004D3B58" w:rsidRDefault="00122CB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2DBC5B" w14:textId="77777777" w:rsidR="004D3B58" w:rsidRDefault="00122CB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D2DBC5C" w14:textId="77777777" w:rsidR="004D3B58" w:rsidRDefault="00122CB5">
            <w:pPr>
              <w:pStyle w:val="TAH"/>
            </w:pPr>
            <w:r>
              <w:t>Rapporteur</w:t>
            </w:r>
          </w:p>
        </w:tc>
      </w:tr>
      <w:tr w:rsidR="004D3B58" w:rsidRPr="002D2D0F" w14:paraId="5D2DBC65" w14:textId="77777777">
        <w:trPr>
          <w:cantSplit/>
          <w:jc w:val="center"/>
        </w:trPr>
        <w:tc>
          <w:tcPr>
            <w:tcW w:w="1617" w:type="dxa"/>
          </w:tcPr>
          <w:p w14:paraId="5D2DBC5E" w14:textId="77777777" w:rsidR="004D3B58" w:rsidRDefault="00122CB5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TR</w:t>
            </w:r>
          </w:p>
        </w:tc>
        <w:tc>
          <w:tcPr>
            <w:tcW w:w="1134" w:type="dxa"/>
          </w:tcPr>
          <w:p w14:paraId="5D2DBC5F" w14:textId="77777777" w:rsidR="004D3B58" w:rsidRDefault="00122CB5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28.xyz</w:t>
            </w:r>
          </w:p>
        </w:tc>
        <w:tc>
          <w:tcPr>
            <w:tcW w:w="2409" w:type="dxa"/>
          </w:tcPr>
          <w:p w14:paraId="5D2DBC60" w14:textId="77777777" w:rsidR="004D3B58" w:rsidRDefault="00122CB5">
            <w:pPr>
              <w:spacing w:after="0"/>
            </w:pPr>
            <w:r>
              <w:rPr>
                <w:rFonts w:hint="eastAsia"/>
              </w:rPr>
              <w:t>Study on enhancement of autonomous network levels</w:t>
            </w:r>
          </w:p>
        </w:tc>
        <w:tc>
          <w:tcPr>
            <w:tcW w:w="993" w:type="dxa"/>
          </w:tcPr>
          <w:p w14:paraId="5D2DBC61" w14:textId="77777777" w:rsidR="004D3B58" w:rsidRDefault="00122CB5">
            <w:pPr>
              <w:spacing w:after="0"/>
            </w:pPr>
            <w:r>
              <w:rPr>
                <w:rFonts w:hint="eastAsia"/>
                <w:lang w:val="en-US" w:eastAsia="zh-CN"/>
              </w:rPr>
              <w:t>June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(SA#</w:t>
            </w:r>
            <w:r>
              <w:rPr>
                <w:rFonts w:hint="eastAsia"/>
                <w:lang w:val="en-US" w:eastAsia="zh-CN"/>
              </w:rPr>
              <w:t>96</w:t>
            </w:r>
            <w:r>
              <w:t>)</w:t>
            </w:r>
          </w:p>
        </w:tc>
        <w:tc>
          <w:tcPr>
            <w:tcW w:w="1074" w:type="dxa"/>
          </w:tcPr>
          <w:p w14:paraId="5D2DBC62" w14:textId="77777777" w:rsidR="004D3B58" w:rsidRDefault="00122CB5">
            <w:pPr>
              <w:spacing w:after="0"/>
            </w:pP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(SA#</w:t>
            </w:r>
            <w:r>
              <w:rPr>
                <w:rFonts w:hint="eastAsia"/>
                <w:lang w:val="en-US" w:eastAsia="zh-CN"/>
              </w:rPr>
              <w:t>97</w:t>
            </w:r>
            <w:r>
              <w:t>)</w:t>
            </w:r>
          </w:p>
        </w:tc>
        <w:tc>
          <w:tcPr>
            <w:tcW w:w="2186" w:type="dxa"/>
          </w:tcPr>
          <w:p w14:paraId="5D2DBC63" w14:textId="77777777" w:rsidR="004D3B58" w:rsidRDefault="00122CB5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Cao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</w:rPr>
              <w:t xml:space="preserve">Xi, China Mobile, </w:t>
            </w:r>
            <w:hyperlink r:id="rId12" w:history="1">
              <w:r>
                <w:rPr>
                  <w:rFonts w:hint="eastAsia"/>
                  <w:i/>
                </w:rPr>
                <w:t>caoxi@chinamobile.com</w:t>
              </w:r>
            </w:hyperlink>
          </w:p>
          <w:p w14:paraId="5D2DBC64" w14:textId="77777777" w:rsidR="004D3B58" w:rsidRPr="002D2D0F" w:rsidRDefault="00122CB5">
            <w:pPr>
              <w:spacing w:after="0"/>
              <w:rPr>
                <w:lang w:val="es-ES"/>
                <w:rPrChange w:id="7" w:author="MCC" w:date="2021-12-06T11:36:00Z">
                  <w:rPr/>
                </w:rPrChange>
              </w:rPr>
            </w:pPr>
            <w:r w:rsidRPr="002D2D0F">
              <w:rPr>
                <w:rFonts w:hint="eastAsia"/>
                <w:i/>
                <w:lang w:val="es-ES"/>
                <w:rPrChange w:id="8" w:author="MCC" w:date="2021-12-06T11:36:00Z">
                  <w:rPr>
                    <w:rFonts w:hint="eastAsia"/>
                    <w:i/>
                  </w:rPr>
                </w:rPrChange>
              </w:rPr>
              <w:t>X</w:t>
            </w:r>
            <w:r w:rsidRPr="002D2D0F">
              <w:rPr>
                <w:i/>
                <w:lang w:val="es-ES"/>
                <w:rPrChange w:id="9" w:author="MCC" w:date="2021-12-06T11:36:00Z">
                  <w:rPr>
                    <w:i/>
                  </w:rPr>
                </w:rPrChange>
              </w:rPr>
              <w:t xml:space="preserve">u Ruiyue, Huawei,  </w:t>
            </w:r>
            <w:r>
              <w:rPr>
                <w:i/>
              </w:rPr>
              <w:fldChar w:fldCharType="begin"/>
            </w:r>
            <w:r w:rsidRPr="002D2D0F">
              <w:rPr>
                <w:i/>
                <w:lang w:val="es-ES"/>
                <w:rPrChange w:id="10" w:author="MCC" w:date="2021-12-06T11:36:00Z">
                  <w:rPr>
                    <w:i/>
                  </w:rPr>
                </w:rPrChange>
              </w:rPr>
              <w:instrText xml:space="preserve"> HYPERLINK "mailto:xuruiyue@huawei.com" </w:instrText>
            </w:r>
            <w:r>
              <w:rPr>
                <w:i/>
              </w:rPr>
              <w:fldChar w:fldCharType="separate"/>
            </w:r>
            <w:r w:rsidRPr="002D2D0F">
              <w:rPr>
                <w:i/>
                <w:lang w:val="es-ES"/>
                <w:rPrChange w:id="11" w:author="MCC" w:date="2021-12-06T11:36:00Z">
                  <w:rPr>
                    <w:i/>
                  </w:rPr>
                </w:rPrChange>
              </w:rPr>
              <w:t>xuruiyue@huawei.com</w:t>
            </w:r>
            <w:r>
              <w:rPr>
                <w:i/>
              </w:rPr>
              <w:fldChar w:fldCharType="end"/>
            </w:r>
          </w:p>
        </w:tc>
      </w:tr>
    </w:tbl>
    <w:p w14:paraId="5D2DBC66" w14:textId="77777777" w:rsidR="004D3B58" w:rsidRPr="002D2D0F" w:rsidRDefault="004D3B58">
      <w:pPr>
        <w:pStyle w:val="FP"/>
        <w:rPr>
          <w:lang w:val="es-ES"/>
          <w:rPrChange w:id="12" w:author="MCC" w:date="2021-12-06T11:36:00Z">
            <w:rPr/>
          </w:rPrChange>
        </w:rPr>
      </w:pPr>
    </w:p>
    <w:p w14:paraId="5D2DBC67" w14:textId="77777777" w:rsidR="004D3B58" w:rsidRPr="002D2D0F" w:rsidRDefault="004D3B58">
      <w:pPr>
        <w:rPr>
          <w:lang w:val="es-ES"/>
          <w:rPrChange w:id="13" w:author="MCC" w:date="2021-12-06T11:36:00Z">
            <w:rPr/>
          </w:rPrChange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D3B58" w14:paraId="5D2DBC6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DBC68" w14:textId="77777777" w:rsidR="004D3B58" w:rsidRDefault="00122CB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D3B58" w14:paraId="5D2DBC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DBC6A" w14:textId="77777777" w:rsidR="004D3B58" w:rsidRDefault="00122CB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DBC6B" w14:textId="77777777" w:rsidR="004D3B58" w:rsidRDefault="00122CB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DBC6C" w14:textId="77777777" w:rsidR="004D3B58" w:rsidRDefault="00122CB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DBC6D" w14:textId="77777777" w:rsidR="004D3B58" w:rsidRDefault="00122CB5">
            <w:pPr>
              <w:pStyle w:val="TAH"/>
            </w:pPr>
            <w:r>
              <w:t>Remarks</w:t>
            </w:r>
          </w:p>
        </w:tc>
      </w:tr>
      <w:tr w:rsidR="004D3B58" w14:paraId="5D2DBC7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BC6F" w14:textId="77777777" w:rsidR="004D3B58" w:rsidRDefault="004D3B58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BC70" w14:textId="77777777" w:rsidR="004D3B58" w:rsidRDefault="004D3B58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BC71" w14:textId="77777777" w:rsidR="004D3B58" w:rsidRDefault="004D3B58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BC72" w14:textId="77777777" w:rsidR="004D3B58" w:rsidRDefault="004D3B58">
            <w:pPr>
              <w:spacing w:after="0"/>
              <w:rPr>
                <w:i/>
              </w:rPr>
            </w:pPr>
          </w:p>
        </w:tc>
      </w:tr>
    </w:tbl>
    <w:p w14:paraId="5D2DBC74" w14:textId="77777777" w:rsidR="004D3B58" w:rsidRDefault="004D3B58"/>
    <w:p w14:paraId="5D2DBC75" w14:textId="77777777" w:rsidR="004D3B58" w:rsidRDefault="00122CB5">
      <w:pPr>
        <w:pStyle w:val="Heading1"/>
      </w:pPr>
      <w:r>
        <w:lastRenderedPageBreak/>
        <w:t>6</w:t>
      </w:r>
      <w:r>
        <w:tab/>
        <w:t>Work item Rapporteur(s)</w:t>
      </w:r>
    </w:p>
    <w:p w14:paraId="5D2DBC76" w14:textId="77777777" w:rsidR="004D3B58" w:rsidRDefault="00122CB5">
      <w:pPr>
        <w:ind w:right="-99"/>
        <w:rPr>
          <w:i/>
        </w:rPr>
      </w:pPr>
      <w:r>
        <w:rPr>
          <w:rFonts w:hint="eastAsia"/>
          <w:i/>
        </w:rPr>
        <w:t>Cao</w:t>
      </w:r>
      <w:r>
        <w:rPr>
          <w:i/>
        </w:rPr>
        <w:t xml:space="preserve"> </w:t>
      </w:r>
      <w:r>
        <w:rPr>
          <w:rFonts w:hint="eastAsia"/>
          <w:i/>
        </w:rPr>
        <w:t xml:space="preserve">Xi, China Mobile, </w:t>
      </w:r>
      <w:hyperlink r:id="rId13" w:history="1">
        <w:r>
          <w:rPr>
            <w:rFonts w:hint="eastAsia"/>
            <w:i/>
          </w:rPr>
          <w:t>caoxi@chinamobile.com</w:t>
        </w:r>
      </w:hyperlink>
      <w:r>
        <w:rPr>
          <w:i/>
        </w:rPr>
        <w:t xml:space="preserve"> responsible for objective 1),</w:t>
      </w:r>
      <w:r>
        <w:rPr>
          <w:rFonts w:eastAsia="SimSun" w:hint="eastAsia"/>
          <w:i/>
          <w:lang w:val="en-US" w:eastAsia="zh-CN"/>
        </w:rPr>
        <w:t>3</w:t>
      </w:r>
      <w:r>
        <w:rPr>
          <w:i/>
        </w:rPr>
        <w:t>).</w:t>
      </w:r>
    </w:p>
    <w:p w14:paraId="5D2DBC77" w14:textId="77777777" w:rsidR="004D3B58" w:rsidRDefault="00122CB5">
      <w:pPr>
        <w:ind w:right="-99"/>
        <w:rPr>
          <w:i/>
        </w:rPr>
      </w:pPr>
      <w:r>
        <w:rPr>
          <w:rFonts w:hint="eastAsia"/>
          <w:i/>
        </w:rPr>
        <w:t>X</w:t>
      </w:r>
      <w:r>
        <w:rPr>
          <w:i/>
        </w:rPr>
        <w:t xml:space="preserve">u Ruiyue, Huawei,  </w:t>
      </w:r>
      <w:hyperlink r:id="rId14" w:history="1">
        <w:r>
          <w:rPr>
            <w:i/>
          </w:rPr>
          <w:t>xuruiyue@huawei.com</w:t>
        </w:r>
      </w:hyperlink>
      <w:r>
        <w:rPr>
          <w:i/>
        </w:rPr>
        <w:t xml:space="preserve"> responsible for objective </w:t>
      </w:r>
      <w:r>
        <w:rPr>
          <w:rFonts w:eastAsia="SimSun" w:hint="eastAsia"/>
          <w:i/>
          <w:lang w:val="en-US" w:eastAsia="zh-CN"/>
        </w:rPr>
        <w:t>2</w:t>
      </w:r>
      <w:r>
        <w:rPr>
          <w:i/>
        </w:rPr>
        <w:t>),4).</w:t>
      </w:r>
    </w:p>
    <w:p w14:paraId="5D2DBC78" w14:textId="77777777" w:rsidR="004D3B58" w:rsidRDefault="00122CB5">
      <w:pPr>
        <w:pStyle w:val="Heading1"/>
      </w:pPr>
      <w:r>
        <w:t>7</w:t>
      </w:r>
      <w:r>
        <w:tab/>
        <w:t>Work item leadership</w:t>
      </w:r>
    </w:p>
    <w:p w14:paraId="5D2DBC79" w14:textId="77777777" w:rsidR="004D3B58" w:rsidRDefault="00122CB5">
      <w:pPr>
        <w:rPr>
          <w:rFonts w:eastAsia="SimSun"/>
          <w:i/>
          <w:iCs/>
          <w:lang w:val="en-US" w:eastAsia="zh-CN"/>
        </w:rPr>
      </w:pPr>
      <w:r>
        <w:rPr>
          <w:rFonts w:eastAsia="SimSun" w:hint="eastAsia"/>
          <w:i/>
          <w:iCs/>
          <w:lang w:val="en-US" w:eastAsia="zh-CN"/>
        </w:rPr>
        <w:t>SA5</w:t>
      </w:r>
    </w:p>
    <w:p w14:paraId="5D2DBC7A" w14:textId="77777777" w:rsidR="004D3B58" w:rsidRDefault="00122CB5">
      <w:pPr>
        <w:pStyle w:val="Heading1"/>
      </w:pPr>
      <w:r>
        <w:t>8</w:t>
      </w:r>
      <w:r>
        <w:tab/>
        <w:t>Aspects that involve other WGs</w:t>
      </w:r>
    </w:p>
    <w:p w14:paraId="5D2DBC7B" w14:textId="77777777" w:rsidR="004D3B58" w:rsidRDefault="00122CB5">
      <w:pPr>
        <w:pStyle w:val="Guidance"/>
      </w:pPr>
      <w:r>
        <w:t>Co-ordination with SA2, RAN3 and ETSI ZSM where appropriate.</w:t>
      </w:r>
    </w:p>
    <w:p w14:paraId="5D2DBC7C" w14:textId="77777777" w:rsidR="004D3B58" w:rsidRDefault="00122CB5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D3B58" w14:paraId="5D2DBC7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D2DBC7D" w14:textId="77777777" w:rsidR="004D3B58" w:rsidRDefault="00122CB5">
            <w:pPr>
              <w:pStyle w:val="TAH"/>
            </w:pPr>
            <w:r>
              <w:t>Support</w:t>
            </w:r>
            <w:r>
              <w:t>ing IM name</w:t>
            </w:r>
          </w:p>
        </w:tc>
      </w:tr>
      <w:tr w:rsidR="004D3B58" w14:paraId="5D2DBC8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BC7F" w14:textId="77777777" w:rsidR="004D3B58" w:rsidRDefault="00122CB5">
            <w:pPr>
              <w:pStyle w:val="TAL"/>
              <w:rPr>
                <w:lang w:eastAsia="zh-CN"/>
              </w:rPr>
            </w:pPr>
            <w:r>
              <w:t>China Mobile</w:t>
            </w:r>
          </w:p>
        </w:tc>
      </w:tr>
      <w:tr w:rsidR="004D3B58" w14:paraId="5D2DBC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BC81" w14:textId="77777777" w:rsidR="004D3B58" w:rsidRDefault="00122C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D3B58" w14:paraId="5D2DBC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BC83" w14:textId="77777777" w:rsidR="004D3B58" w:rsidRDefault="00122CB5">
            <w:pPr>
              <w:pStyle w:val="TAL"/>
              <w:rPr>
                <w:rFonts w:eastAsia="SimSun"/>
                <w:lang w:val="en-US" w:eastAsia="zh-CN"/>
              </w:rPr>
            </w:pPr>
            <w:r>
              <w:t>AsiaInfo</w:t>
            </w:r>
          </w:p>
        </w:tc>
      </w:tr>
      <w:tr w:rsidR="004D3B58" w14:paraId="5D2DBC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BC85" w14:textId="77777777" w:rsidR="004D3B58" w:rsidRDefault="00122CB5">
            <w:pPr>
              <w:pStyle w:val="TAL"/>
              <w:rPr>
                <w:rFonts w:eastAsia="SimSun"/>
                <w:lang w:val="en-US" w:eastAsia="zh-CN"/>
              </w:rPr>
            </w:pPr>
            <w:r>
              <w:t>China Unicom</w:t>
            </w:r>
          </w:p>
        </w:tc>
      </w:tr>
      <w:tr w:rsidR="004D3B58" w14:paraId="5D2DBC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BC87" w14:textId="77777777" w:rsidR="004D3B58" w:rsidRDefault="00122CB5">
            <w:pPr>
              <w:pStyle w:val="TAL"/>
              <w:rPr>
                <w:rFonts w:eastAsia="SimSun"/>
                <w:lang w:val="en-US" w:eastAsia="zh-CN"/>
              </w:rPr>
            </w:pPr>
            <w:r>
              <w:t>China Telecom</w:t>
            </w:r>
          </w:p>
        </w:tc>
      </w:tr>
      <w:tr w:rsidR="004D3B58" w14:paraId="5D2DBC8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BC89" w14:textId="77777777" w:rsidR="004D3B58" w:rsidRDefault="00122CB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4D3B58" w14:paraId="5D2DBC8C" w14:textId="77777777">
        <w:trPr>
          <w:cantSplit/>
          <w:jc w:val="center"/>
        </w:trPr>
        <w:tc>
          <w:tcPr>
            <w:tcW w:w="5029" w:type="dxa"/>
          </w:tcPr>
          <w:p w14:paraId="5D2DBC8B" w14:textId="77777777" w:rsidR="004D3B58" w:rsidRDefault="00122CB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4D3B58" w14:paraId="5D2DBC8E" w14:textId="77777777">
        <w:trPr>
          <w:cantSplit/>
          <w:jc w:val="center"/>
        </w:trPr>
        <w:tc>
          <w:tcPr>
            <w:tcW w:w="5029" w:type="dxa"/>
          </w:tcPr>
          <w:p w14:paraId="5D2DBC8D" w14:textId="77777777" w:rsidR="004D3B58" w:rsidRDefault="00122CB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4D3B58" w14:paraId="5D2DBC90" w14:textId="77777777">
        <w:trPr>
          <w:cantSplit/>
          <w:jc w:val="center"/>
        </w:trPr>
        <w:tc>
          <w:tcPr>
            <w:tcW w:w="5029" w:type="dxa"/>
          </w:tcPr>
          <w:p w14:paraId="5D2DBC8F" w14:textId="77777777" w:rsidR="004D3B58" w:rsidRDefault="00122CB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Motorola Mobility</w:t>
            </w:r>
          </w:p>
        </w:tc>
      </w:tr>
      <w:tr w:rsidR="004D3B58" w14:paraId="5D2DBC92" w14:textId="77777777">
        <w:trPr>
          <w:cantSplit/>
          <w:jc w:val="center"/>
        </w:trPr>
        <w:tc>
          <w:tcPr>
            <w:tcW w:w="5029" w:type="dxa"/>
          </w:tcPr>
          <w:p w14:paraId="5D2DBC91" w14:textId="77777777" w:rsidR="004D3B58" w:rsidRDefault="00122CB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</w:tbl>
    <w:p w14:paraId="5D2DBC93" w14:textId="77777777" w:rsidR="004D3B58" w:rsidRDefault="004D3B58"/>
    <w:sectPr w:rsidR="004D3B5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DBC98" w14:textId="77777777" w:rsidR="00000000" w:rsidRDefault="00122CB5">
      <w:pPr>
        <w:spacing w:after="0"/>
      </w:pPr>
      <w:r>
        <w:separator/>
      </w:r>
    </w:p>
  </w:endnote>
  <w:endnote w:type="continuationSeparator" w:id="0">
    <w:p w14:paraId="5D2DBC9A" w14:textId="77777777" w:rsidR="00000000" w:rsidRDefault="00122C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2DBC94" w14:textId="77777777" w:rsidR="004D3B58" w:rsidRDefault="00122CB5">
      <w:pPr>
        <w:spacing w:after="0"/>
      </w:pPr>
      <w:r>
        <w:separator/>
      </w:r>
    </w:p>
  </w:footnote>
  <w:footnote w:type="continuationSeparator" w:id="0">
    <w:p w14:paraId="5D2DBC95" w14:textId="77777777" w:rsidR="004D3B58" w:rsidRDefault="00122C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B8712F"/>
    <w:multiLevelType w:val="multilevel"/>
    <w:tmpl w:val="62B8712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2CB5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2D0F"/>
    <w:rsid w:val="002E385B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5CC2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D3B58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175DA"/>
    <w:rsid w:val="00721122"/>
    <w:rsid w:val="00722267"/>
    <w:rsid w:val="0074346A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B97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2FA57F9"/>
    <w:rsid w:val="28F920FD"/>
    <w:rsid w:val="4FE54C57"/>
    <w:rsid w:val="66507876"/>
    <w:rsid w:val="6AEF4D7B"/>
    <w:rsid w:val="75095BE0"/>
    <w:rsid w:val="7707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2DBBE2"/>
  <w15:docId w15:val="{318510AA-DF9A-4DD7-98F0-8FBE43CC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hAnsi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aoxi@chinamobi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caoxi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xuruiyu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624</Words>
  <Characters>4133</Characters>
  <Application>Microsoft Office Word</Application>
  <DocSecurity>0</DocSecurity>
  <Lines>34</Lines>
  <Paragraphs>9</Paragraphs>
  <ScaleCrop>false</ScaleCrop>
  <Company>ETSI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4</cp:revision>
  <cp:lastPrinted>2000-02-29T11:31:00Z</cp:lastPrinted>
  <dcterms:created xsi:type="dcterms:W3CDTF">2021-12-06T10:38:00Z</dcterms:created>
  <dcterms:modified xsi:type="dcterms:W3CDTF">2021-12-06T10:39:00Z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</Properties>
</file>